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73" w:rsidRPr="00CF1673" w:rsidRDefault="00CF1673" w:rsidP="00CF1673">
      <w:pPr>
        <w:shd w:val="clear" w:color="auto" w:fill="FFFFFF"/>
        <w:spacing w:after="375" w:line="240" w:lineRule="auto"/>
        <w:outlineLvl w:val="0"/>
        <w:rPr>
          <w:rFonts w:ascii="Helvetica" w:eastAsia="Times New Roman" w:hAnsi="Helvetica" w:cs="Times New Roman"/>
          <w:b/>
          <w:bCs/>
          <w:color w:val="000000"/>
          <w:kern w:val="36"/>
          <w:sz w:val="43"/>
          <w:szCs w:val="43"/>
          <w:lang w:eastAsia="ru-RU"/>
        </w:rPr>
      </w:pPr>
      <w:bookmarkStart w:id="0" w:name="_GoBack"/>
      <w:bookmarkEnd w:id="0"/>
      <w:r w:rsidRPr="00CF1673">
        <w:rPr>
          <w:rFonts w:ascii="Helvetica" w:eastAsia="Times New Roman" w:hAnsi="Helvetica" w:cs="Times New Roman"/>
          <w:b/>
          <w:bCs/>
          <w:color w:val="000000"/>
          <w:kern w:val="36"/>
          <w:sz w:val="43"/>
          <w:szCs w:val="43"/>
          <w:lang w:eastAsia="ru-RU"/>
        </w:rPr>
        <w:t xml:space="preserve">Обзор практики </w:t>
      </w:r>
      <w:proofErr w:type="spellStart"/>
      <w:r w:rsidRPr="00CF1673">
        <w:rPr>
          <w:rFonts w:ascii="Helvetica" w:eastAsia="Times New Roman" w:hAnsi="Helvetica" w:cs="Times New Roman"/>
          <w:b/>
          <w:bCs/>
          <w:color w:val="000000"/>
          <w:kern w:val="36"/>
          <w:sz w:val="43"/>
          <w:szCs w:val="43"/>
          <w:lang w:eastAsia="ru-RU"/>
        </w:rPr>
        <w:t>правоприменения</w:t>
      </w:r>
      <w:proofErr w:type="spellEnd"/>
      <w:r w:rsidRPr="00CF1673">
        <w:rPr>
          <w:rFonts w:ascii="Helvetica" w:eastAsia="Times New Roman" w:hAnsi="Helvetica" w:cs="Times New Roman"/>
          <w:b/>
          <w:bCs/>
          <w:color w:val="000000"/>
          <w:kern w:val="36"/>
          <w:sz w:val="43"/>
          <w:szCs w:val="43"/>
          <w:lang w:eastAsia="ru-RU"/>
        </w:rPr>
        <w:t xml:space="preserve"> в сфере конфликта интересов № 1</w:t>
      </w:r>
    </w:p>
    <w:p w:rsidR="00CF1673" w:rsidRPr="00CF1673" w:rsidRDefault="00CF1673" w:rsidP="00CF1673">
      <w:pPr>
        <w:shd w:val="clear" w:color="auto" w:fill="FFFFFF"/>
        <w:spacing w:after="375" w:line="240" w:lineRule="auto"/>
        <w:rPr>
          <w:rFonts w:ascii="Helvetica" w:eastAsia="Times New Roman" w:hAnsi="Helvetica" w:cs="Times New Roman"/>
          <w:color w:val="B3B3B3"/>
          <w:sz w:val="24"/>
          <w:szCs w:val="24"/>
          <w:lang w:eastAsia="ru-RU"/>
        </w:rPr>
      </w:pPr>
      <w:r w:rsidRPr="00CF1673">
        <w:rPr>
          <w:rFonts w:ascii="Helvetica" w:eastAsia="Times New Roman" w:hAnsi="Helvetica" w:cs="Times New Roman"/>
          <w:color w:val="B3B3B3"/>
          <w:sz w:val="24"/>
          <w:szCs w:val="24"/>
          <w:lang w:eastAsia="ru-RU"/>
        </w:rPr>
        <w:t>03 апреля 2018</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 xml:space="preserve">Обзор практики </w:t>
      </w:r>
      <w:proofErr w:type="spellStart"/>
      <w:r w:rsidRPr="00CF1673">
        <w:rPr>
          <w:rFonts w:ascii="Helvetica" w:eastAsia="Times New Roman" w:hAnsi="Helvetica" w:cs="Times New Roman"/>
          <w:b/>
          <w:bCs/>
          <w:color w:val="333333"/>
          <w:sz w:val="24"/>
          <w:szCs w:val="24"/>
          <w:lang w:eastAsia="ru-RU"/>
        </w:rPr>
        <w:t>правоприменения</w:t>
      </w:r>
      <w:proofErr w:type="spellEnd"/>
      <w:r w:rsidRPr="00CF1673">
        <w:rPr>
          <w:rFonts w:ascii="Helvetica" w:eastAsia="Times New Roman" w:hAnsi="Helvetica" w:cs="Times New Roman"/>
          <w:b/>
          <w:bCs/>
          <w:color w:val="333333"/>
          <w:sz w:val="24"/>
          <w:szCs w:val="24"/>
          <w:lang w:eastAsia="ru-RU"/>
        </w:rPr>
        <w:t xml:space="preserve"> в сфере конфликта интересов № 1</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I. Наиболее распространенные причины возникновения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CF1673" w:rsidRPr="00CF1673" w:rsidRDefault="00CF1673" w:rsidP="00CF1673">
      <w:pPr>
        <w:shd w:val="clear" w:color="auto" w:fill="FFFFFF"/>
        <w:spacing w:after="0" w:line="240" w:lineRule="auto"/>
        <w:rPr>
          <w:rFonts w:ascii="Helvetica" w:eastAsia="Times New Roman" w:hAnsi="Helvetica" w:cs="Times New Roman"/>
          <w:color w:val="333333"/>
          <w:sz w:val="24"/>
          <w:szCs w:val="24"/>
          <w:lang w:eastAsia="ru-RU"/>
        </w:rPr>
      </w:pPr>
      <w:r>
        <w:rPr>
          <w:rFonts w:ascii="Helvetica" w:eastAsia="Times New Roman" w:hAnsi="Helvetica" w:cs="Times New Roman"/>
          <w:noProof/>
          <w:color w:val="333333"/>
          <w:sz w:val="24"/>
          <w:szCs w:val="24"/>
          <w:lang w:eastAsia="ru-RU"/>
        </w:rPr>
        <w:drawing>
          <wp:inline distT="0" distB="0" distL="0" distR="0">
            <wp:extent cx="6000750" cy="2990850"/>
            <wp:effectExtent l="1905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cstate="print"/>
                    <a:srcRect/>
                    <a:stretch>
                      <a:fillRect/>
                    </a:stretch>
                  </pic:blipFill>
                  <pic:spPr bwMode="auto">
                    <a:xfrm>
                      <a:off x="0" y="0"/>
                      <a:ext cx="6007742" cy="2994335"/>
                    </a:xfrm>
                    <a:prstGeom prst="rect">
                      <a:avLst/>
                    </a:prstGeom>
                    <a:noFill/>
                    <a:ln w="9525">
                      <a:noFill/>
                      <a:miter lim="800000"/>
                      <a:headEnd/>
                      <a:tailEnd/>
                    </a:ln>
                  </pic:spPr>
                </pic:pic>
              </a:graphicData>
            </a:graphic>
          </wp:inline>
        </w:drawing>
      </w:r>
      <w:r w:rsidRPr="00CF1673">
        <w:rPr>
          <w:rFonts w:ascii="Helvetica" w:eastAsia="Times New Roman" w:hAnsi="Helvetica" w:cs="Times New Roman"/>
          <w:color w:val="333333"/>
          <w:sz w:val="24"/>
          <w:szCs w:val="24"/>
          <w:lang w:eastAsia="ru-RU"/>
        </w:rPr>
        <w:br/>
      </w:r>
      <w:r w:rsidRPr="00CF1673">
        <w:rPr>
          <w:rFonts w:ascii="Helvetica" w:eastAsia="Times New Roman" w:hAnsi="Helvetica" w:cs="Times New Roman"/>
          <w:color w:val="333333"/>
          <w:sz w:val="24"/>
          <w:szCs w:val="24"/>
          <w:lang w:eastAsia="ru-RU"/>
        </w:rPr>
        <w:br/>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Чаще всего возникновение конфликта интересов связано с:</w:t>
      </w:r>
    </w:p>
    <w:p w:rsidR="00CF1673" w:rsidRPr="00CF1673" w:rsidRDefault="00CF1673" w:rsidP="00CF1673">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подчиненностью или подконтрольностью лиц, находящихся в отношениях родства или свойства;</w:t>
      </w:r>
    </w:p>
    <w:p w:rsidR="00CF1673" w:rsidRPr="00CF1673" w:rsidRDefault="00CF1673" w:rsidP="00CF1673">
      <w:pPr>
        <w:numPr>
          <w:ilvl w:val="0"/>
          <w:numId w:val="2"/>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CF1673" w:rsidRPr="00CF1673" w:rsidRDefault="00CF1673" w:rsidP="00CF1673">
      <w:pPr>
        <w:numPr>
          <w:ilvl w:val="0"/>
          <w:numId w:val="3"/>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выполнением контрольных (надзорных) функций;</w:t>
      </w:r>
    </w:p>
    <w:p w:rsidR="00CF1673" w:rsidRPr="00CF1673" w:rsidRDefault="00CF1673" w:rsidP="00CF1673">
      <w:pPr>
        <w:numPr>
          <w:ilvl w:val="0"/>
          <w:numId w:val="4"/>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выполнением иной оплачиваемой работы;</w:t>
      </w:r>
    </w:p>
    <w:p w:rsidR="00CF1673" w:rsidRPr="00CF1673" w:rsidRDefault="00CF1673" w:rsidP="00CF1673">
      <w:pPr>
        <w:numPr>
          <w:ilvl w:val="0"/>
          <w:numId w:val="5"/>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приняты следующие решения:</w:t>
      </w:r>
    </w:p>
    <w:p w:rsidR="00CF1673" w:rsidRPr="00CF1673" w:rsidRDefault="00CF1673" w:rsidP="00CF1673">
      <w:pPr>
        <w:numPr>
          <w:ilvl w:val="0"/>
          <w:numId w:val="6"/>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CF1673" w:rsidRPr="00CF1673" w:rsidRDefault="00CF1673" w:rsidP="00CF1673">
      <w:pPr>
        <w:numPr>
          <w:ilvl w:val="0"/>
          <w:numId w:val="7"/>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должностное лицо наложено взыскание в виде выговора.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 xml:space="preserve">Конфликт интересов, связанный с обращением должностного лица или его родственников (свойственников) в государственный (муниципальный) </w:t>
      </w:r>
      <w:r w:rsidRPr="00CF1673">
        <w:rPr>
          <w:rFonts w:ascii="Helvetica" w:eastAsia="Times New Roman" w:hAnsi="Helvetica" w:cs="Times New Roman"/>
          <w:b/>
          <w:bCs/>
          <w:color w:val="333333"/>
          <w:sz w:val="24"/>
          <w:szCs w:val="24"/>
          <w:lang w:eastAsia="ru-RU"/>
        </w:rPr>
        <w:lastRenderedPageBreak/>
        <w:t>орган (организацию), в котором должностное лицо осуществляет служебную (трудовую) деятельность</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1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CF1673" w:rsidRPr="00CF1673" w:rsidRDefault="00CF1673" w:rsidP="00CF1673">
      <w:pPr>
        <w:numPr>
          <w:ilvl w:val="0"/>
          <w:numId w:val="8"/>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CF1673" w:rsidRPr="00CF1673" w:rsidRDefault="00CF1673" w:rsidP="00CF1673">
      <w:pPr>
        <w:numPr>
          <w:ilvl w:val="0"/>
          <w:numId w:val="9"/>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государственного служащего наложено взыскание в виде выговора.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2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CF1673" w:rsidRPr="00CF1673" w:rsidRDefault="00CF1673" w:rsidP="00CF1673">
      <w:pPr>
        <w:numPr>
          <w:ilvl w:val="0"/>
          <w:numId w:val="10"/>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CF1673" w:rsidRPr="00CF1673" w:rsidRDefault="00CF1673" w:rsidP="00CF1673">
      <w:pPr>
        <w:numPr>
          <w:ilvl w:val="0"/>
          <w:numId w:val="11"/>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выполнением контрольных (надзорных) функций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CF1673" w:rsidRPr="00CF1673" w:rsidRDefault="00CF1673" w:rsidP="00CF1673">
      <w:pPr>
        <w:numPr>
          <w:ilvl w:val="0"/>
          <w:numId w:val="12"/>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CF1673" w:rsidRPr="00CF1673" w:rsidRDefault="00CF1673" w:rsidP="00CF1673">
      <w:pPr>
        <w:numPr>
          <w:ilvl w:val="0"/>
          <w:numId w:val="13"/>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должностное лицо наложено взыскание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выполнением иной оплачиваемой работы</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CF1673" w:rsidRPr="00CF1673" w:rsidRDefault="00CF1673" w:rsidP="00CF1673">
      <w:pPr>
        <w:numPr>
          <w:ilvl w:val="0"/>
          <w:numId w:val="14"/>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CF1673" w:rsidRPr="00CF1673" w:rsidRDefault="00CF1673" w:rsidP="00CF1673">
      <w:pPr>
        <w:numPr>
          <w:ilvl w:val="0"/>
          <w:numId w:val="15"/>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1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CF1673" w:rsidRPr="00CF1673" w:rsidRDefault="00CF1673" w:rsidP="00CF1673">
      <w:pPr>
        <w:numPr>
          <w:ilvl w:val="0"/>
          <w:numId w:val="16"/>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 xml:space="preserve">установить, что должностные лица не соблюдали положения </w:t>
      </w:r>
      <w:proofErr w:type="spellStart"/>
      <w:r w:rsidRPr="00CF1673">
        <w:rPr>
          <w:rFonts w:ascii="Helvetica" w:eastAsia="Times New Roman" w:hAnsi="Helvetica" w:cs="Times New Roman"/>
          <w:color w:val="333333"/>
          <w:sz w:val="24"/>
          <w:szCs w:val="24"/>
          <w:lang w:eastAsia="ru-RU"/>
        </w:rPr>
        <w:t>антикоорупциооного</w:t>
      </w:r>
      <w:proofErr w:type="spellEnd"/>
      <w:r w:rsidRPr="00CF1673">
        <w:rPr>
          <w:rFonts w:ascii="Helvetica" w:eastAsia="Times New Roman" w:hAnsi="Helvetica"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CF1673" w:rsidRPr="00CF1673" w:rsidRDefault="00CF1673" w:rsidP="00CF1673">
      <w:pPr>
        <w:numPr>
          <w:ilvl w:val="0"/>
          <w:numId w:val="17"/>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2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CF1673" w:rsidRPr="00CF1673" w:rsidRDefault="00CF1673" w:rsidP="00CF1673">
      <w:pPr>
        <w:numPr>
          <w:ilvl w:val="0"/>
          <w:numId w:val="18"/>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CF1673" w:rsidRPr="00CF1673" w:rsidRDefault="00CF1673" w:rsidP="00CF1673">
      <w:pPr>
        <w:numPr>
          <w:ilvl w:val="0"/>
          <w:numId w:val="19"/>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отказ должностного лица от выгоды, явившейся причиной возникновения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Изменение должностного или служебного положения должностного лица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CF1673" w:rsidRPr="00CF1673" w:rsidRDefault="00CF1673" w:rsidP="00CF1673">
      <w:pPr>
        <w:numPr>
          <w:ilvl w:val="0"/>
          <w:numId w:val="20"/>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CF1673" w:rsidRPr="00CF1673" w:rsidRDefault="00CF1673" w:rsidP="00CF1673">
      <w:pPr>
        <w:numPr>
          <w:ilvl w:val="0"/>
          <w:numId w:val="21"/>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Рекомендация комиссии исполнена.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Рекомендация комиссии исполнена.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Комиссией приняты следующие решения:</w:t>
      </w:r>
    </w:p>
    <w:p w:rsidR="00CF1673" w:rsidRPr="00CF1673" w:rsidRDefault="00CF1673" w:rsidP="00CF1673">
      <w:pPr>
        <w:numPr>
          <w:ilvl w:val="0"/>
          <w:numId w:val="22"/>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CF1673" w:rsidRPr="00CF1673" w:rsidRDefault="00CF1673" w:rsidP="00CF1673">
      <w:pPr>
        <w:numPr>
          <w:ilvl w:val="0"/>
          <w:numId w:val="23"/>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Рекомендация комиссии исполнена.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Отказ от выгоды</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w:t>
      </w:r>
      <w:r w:rsidRPr="00CF1673">
        <w:rPr>
          <w:rFonts w:ascii="Helvetica" w:eastAsia="Times New Roman" w:hAnsi="Helvetica" w:cs="Times New Roman"/>
          <w:color w:val="333333"/>
          <w:sz w:val="24"/>
          <w:szCs w:val="24"/>
          <w:lang w:eastAsia="ru-RU"/>
        </w:rPr>
        <w:lastRenderedPageBreak/>
        <w:t>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Комиссией приняты следующие решения:</w:t>
      </w:r>
    </w:p>
    <w:p w:rsidR="00CF1673" w:rsidRPr="00CF1673" w:rsidRDefault="00CF1673" w:rsidP="00CF1673">
      <w:pPr>
        <w:numPr>
          <w:ilvl w:val="0"/>
          <w:numId w:val="24"/>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CF1673" w:rsidRPr="00CF1673" w:rsidRDefault="00CF1673" w:rsidP="00CF1673">
      <w:pPr>
        <w:numPr>
          <w:ilvl w:val="0"/>
          <w:numId w:val="25"/>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должностному лицу прекратить трудовые отношения с организацией 2;</w:t>
      </w:r>
    </w:p>
    <w:p w:rsidR="00CF1673" w:rsidRPr="00CF1673" w:rsidRDefault="00CF1673" w:rsidP="00CF1673">
      <w:pPr>
        <w:numPr>
          <w:ilvl w:val="0"/>
          <w:numId w:val="26"/>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CF1673" w:rsidRPr="00CF1673" w:rsidRDefault="00CF1673" w:rsidP="00CF1673">
      <w:pPr>
        <w:numPr>
          <w:ilvl w:val="0"/>
          <w:numId w:val="27"/>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Трудовые отношения должностного лица с организацией 2 прекращены.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III. Ошибочная квалификация ситуаций в качестве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1. Ситуации, связанные с неправомерными действиями служащих.</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w:t>
      </w:r>
      <w:r w:rsidRPr="00CF1673">
        <w:rPr>
          <w:rFonts w:ascii="Helvetica" w:eastAsia="Times New Roman" w:hAnsi="Helvetica" w:cs="Times New Roman"/>
          <w:color w:val="333333"/>
          <w:sz w:val="24"/>
          <w:szCs w:val="24"/>
          <w:lang w:eastAsia="ru-RU"/>
        </w:rPr>
        <w:lastRenderedPageBreak/>
        <w:t>которых направлены меры по предотвращению и урегулированию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4B0669" w:rsidRDefault="004B0669"/>
    <w:sectPr w:rsidR="004B0669" w:rsidSect="004B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F2"/>
    <w:multiLevelType w:val="multilevel"/>
    <w:tmpl w:val="84B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CBB"/>
    <w:multiLevelType w:val="multilevel"/>
    <w:tmpl w:val="DB7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6A0"/>
    <w:multiLevelType w:val="multilevel"/>
    <w:tmpl w:val="44CA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A3546"/>
    <w:multiLevelType w:val="multilevel"/>
    <w:tmpl w:val="FFC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44607"/>
    <w:multiLevelType w:val="multilevel"/>
    <w:tmpl w:val="853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123D0"/>
    <w:multiLevelType w:val="multilevel"/>
    <w:tmpl w:val="50D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01729"/>
    <w:multiLevelType w:val="multilevel"/>
    <w:tmpl w:val="4D4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41318"/>
    <w:multiLevelType w:val="multilevel"/>
    <w:tmpl w:val="8B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8603C"/>
    <w:multiLevelType w:val="multilevel"/>
    <w:tmpl w:val="5DF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55F03"/>
    <w:multiLevelType w:val="multilevel"/>
    <w:tmpl w:val="926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6C14"/>
    <w:multiLevelType w:val="multilevel"/>
    <w:tmpl w:val="FECE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A7EE8"/>
    <w:multiLevelType w:val="multilevel"/>
    <w:tmpl w:val="A66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C0B00"/>
    <w:multiLevelType w:val="multilevel"/>
    <w:tmpl w:val="47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A15B8"/>
    <w:multiLevelType w:val="multilevel"/>
    <w:tmpl w:val="B5C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B50E1"/>
    <w:multiLevelType w:val="multilevel"/>
    <w:tmpl w:val="A50A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97D7F"/>
    <w:multiLevelType w:val="multilevel"/>
    <w:tmpl w:val="8BF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C15F1"/>
    <w:multiLevelType w:val="multilevel"/>
    <w:tmpl w:val="0A5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F2125"/>
    <w:multiLevelType w:val="multilevel"/>
    <w:tmpl w:val="68AE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C2A0D"/>
    <w:multiLevelType w:val="multilevel"/>
    <w:tmpl w:val="CAA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B7FB8"/>
    <w:multiLevelType w:val="multilevel"/>
    <w:tmpl w:val="39A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9446F"/>
    <w:multiLevelType w:val="multilevel"/>
    <w:tmpl w:val="54D4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BC517D"/>
    <w:multiLevelType w:val="multilevel"/>
    <w:tmpl w:val="C9E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F67C7"/>
    <w:multiLevelType w:val="multilevel"/>
    <w:tmpl w:val="01DA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E6574"/>
    <w:multiLevelType w:val="multilevel"/>
    <w:tmpl w:val="B18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D7DC6"/>
    <w:multiLevelType w:val="multilevel"/>
    <w:tmpl w:val="F2A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F05D3"/>
    <w:multiLevelType w:val="multilevel"/>
    <w:tmpl w:val="3FB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11DFF"/>
    <w:multiLevelType w:val="multilevel"/>
    <w:tmpl w:val="D90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4"/>
  </w:num>
  <w:num w:numId="4">
    <w:abstractNumId w:val="6"/>
  </w:num>
  <w:num w:numId="5">
    <w:abstractNumId w:val="10"/>
  </w:num>
  <w:num w:numId="6">
    <w:abstractNumId w:val="17"/>
  </w:num>
  <w:num w:numId="7">
    <w:abstractNumId w:val="19"/>
  </w:num>
  <w:num w:numId="8">
    <w:abstractNumId w:val="15"/>
  </w:num>
  <w:num w:numId="9">
    <w:abstractNumId w:val="25"/>
  </w:num>
  <w:num w:numId="10">
    <w:abstractNumId w:val="9"/>
  </w:num>
  <w:num w:numId="11">
    <w:abstractNumId w:val="7"/>
  </w:num>
  <w:num w:numId="12">
    <w:abstractNumId w:val="21"/>
  </w:num>
  <w:num w:numId="13">
    <w:abstractNumId w:val="22"/>
  </w:num>
  <w:num w:numId="14">
    <w:abstractNumId w:val="1"/>
  </w:num>
  <w:num w:numId="15">
    <w:abstractNumId w:val="0"/>
  </w:num>
  <w:num w:numId="16">
    <w:abstractNumId w:val="18"/>
  </w:num>
  <w:num w:numId="17">
    <w:abstractNumId w:val="11"/>
  </w:num>
  <w:num w:numId="18">
    <w:abstractNumId w:val="13"/>
  </w:num>
  <w:num w:numId="19">
    <w:abstractNumId w:val="2"/>
  </w:num>
  <w:num w:numId="20">
    <w:abstractNumId w:val="8"/>
  </w:num>
  <w:num w:numId="21">
    <w:abstractNumId w:val="16"/>
  </w:num>
  <w:num w:numId="22">
    <w:abstractNumId w:val="26"/>
  </w:num>
  <w:num w:numId="23">
    <w:abstractNumId w:val="12"/>
  </w:num>
  <w:num w:numId="24">
    <w:abstractNumId w:val="5"/>
  </w:num>
  <w:num w:numId="25">
    <w:abstractNumId w:val="20"/>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3"/>
    <w:rsid w:val="00015EE8"/>
    <w:rsid w:val="004B0669"/>
    <w:rsid w:val="007F724D"/>
    <w:rsid w:val="00CF1673"/>
    <w:rsid w:val="00F6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FC645-05E2-46ED-ABD6-F70F7FA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669"/>
  </w:style>
  <w:style w:type="paragraph" w:styleId="1">
    <w:name w:val="heading 1"/>
    <w:basedOn w:val="a"/>
    <w:link w:val="10"/>
    <w:uiPriority w:val="9"/>
    <w:qFormat/>
    <w:rsid w:val="00CF1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673"/>
    <w:rPr>
      <w:rFonts w:ascii="Times New Roman" w:eastAsia="Times New Roman" w:hAnsi="Times New Roman" w:cs="Times New Roman"/>
      <w:b/>
      <w:bCs/>
      <w:kern w:val="36"/>
      <w:sz w:val="48"/>
      <w:szCs w:val="48"/>
      <w:lang w:eastAsia="ru-RU"/>
    </w:rPr>
  </w:style>
  <w:style w:type="paragraph" w:customStyle="1" w:styleId="page-date">
    <w:name w:val="page-date"/>
    <w:basedOn w:val="a"/>
    <w:rsid w:val="00CF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CF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1673"/>
    <w:rPr>
      <w:b/>
      <w:bCs/>
    </w:rPr>
  </w:style>
  <w:style w:type="character" w:customStyle="1" w:styleId="fontstyle33">
    <w:name w:val="fontstyle33"/>
    <w:basedOn w:val="a0"/>
    <w:rsid w:val="00CF1673"/>
  </w:style>
  <w:style w:type="paragraph" w:styleId="a4">
    <w:name w:val="Balloon Text"/>
    <w:basedOn w:val="a"/>
    <w:link w:val="a5"/>
    <w:uiPriority w:val="99"/>
    <w:semiHidden/>
    <w:unhideWhenUsed/>
    <w:rsid w:val="00CF1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4813">
      <w:bodyDiv w:val="1"/>
      <w:marLeft w:val="0"/>
      <w:marRight w:val="0"/>
      <w:marTop w:val="0"/>
      <w:marBottom w:val="0"/>
      <w:divBdr>
        <w:top w:val="none" w:sz="0" w:space="0" w:color="auto"/>
        <w:left w:val="none" w:sz="0" w:space="0" w:color="auto"/>
        <w:bottom w:val="none" w:sz="0" w:space="0" w:color="auto"/>
        <w:right w:val="none" w:sz="0" w:space="0" w:color="auto"/>
      </w:divBdr>
      <w:divsChild>
        <w:div w:id="42310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2018-04-20T07:20:00Z</dcterms:created>
  <dcterms:modified xsi:type="dcterms:W3CDTF">2018-04-20T07:20:00Z</dcterms:modified>
</cp:coreProperties>
</file>